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pStyle w:val="94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</w:t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tbl>
      <w:tblPr>
        <w:tblW w:w="974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08"/>
        <w:gridCol w:w="543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08" w:type="dxa"/>
            <w:vAlign w:val="top"/>
            <w:textDirection w:val="lrTb"/>
            <w:noWrap w:val="false"/>
          </w:tcPr>
          <w:p>
            <w:pPr>
              <w:pStyle w:val="941"/>
              <w:jc w:val="both"/>
              <w:rPr>
                <w:rFonts w:ascii="PT Astra Serif" w:hAnsi="PT Astra Serif"/>
                <w:bCs/>
                <w:color w:val="000000"/>
                <w:spacing w:val="6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sz w:val="26"/>
                <w:szCs w:val="26"/>
              </w:rPr>
              <w:t xml:space="preserve">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в </w:t>
            </w:r>
            <w:r>
              <w:rPr>
                <w:sz w:val="26"/>
                <w:szCs w:val="26"/>
              </w:rPr>
              <w:t xml:space="preserve">постановление Алтайского краевого Совета народных депутатов от 25 декабря 2006 года № 729 «О краевом стандарте уровня платежей граждан за жилое помещение и коммунальные услуги»</w:t>
            </w:r>
            <w:r>
              <w:rPr>
                <w:rFonts w:ascii="PT Astra Serif" w:hAnsi="PT Astra Serif"/>
                <w:bCs/>
                <w:color w:val="000000"/>
                <w:spacing w:val="6"/>
                <w:sz w:val="26"/>
                <w:szCs w:val="26"/>
                <w:shd w:val="clear" w:color="auto" w:fill="ffffff"/>
              </w:rPr>
            </w:r>
            <w:r>
              <w:rPr>
                <w:rFonts w:ascii="PT Astra Serif" w:hAnsi="PT Astra Serif"/>
                <w:bCs/>
                <w:color w:val="000000"/>
                <w:spacing w:val="6"/>
                <w:sz w:val="26"/>
                <w:szCs w:val="26"/>
                <w:shd w:val="clear" w:color="auto" w:fill="fffff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39" w:type="dxa"/>
            <w:vAlign w:val="top"/>
            <w:textDirection w:val="lrTb"/>
            <w:noWrap w:val="false"/>
          </w:tcPr>
          <w:p>
            <w:pPr>
              <w:pStyle w:val="941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</w:tbl>
    <w:p>
      <w:pPr>
        <w:pStyle w:val="94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pStyle w:val="94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стать</w:t>
      </w:r>
      <w:r>
        <w:rPr>
          <w:sz w:val="26"/>
          <w:szCs w:val="26"/>
        </w:rPr>
        <w:t xml:space="preserve">ей </w:t>
      </w:r>
      <w:r>
        <w:rPr>
          <w:sz w:val="26"/>
          <w:szCs w:val="26"/>
        </w:rPr>
        <w:t xml:space="preserve">73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(Основного Закона) Алтайского края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Алтайское краевое Законод</w:t>
      </w:r>
      <w:r>
        <w:rPr>
          <w:sz w:val="26"/>
          <w:szCs w:val="26"/>
        </w:rPr>
        <w:t xml:space="preserve">ательное Собрание ПОСТАНОВЛЯЕТ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0" w:right="0" w:firstLine="709"/>
        <w:jc w:val="both"/>
        <w:tabs>
          <w:tab w:val="left" w:pos="709" w:leader="none"/>
        </w:tabs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постановление Алтайского краевого Совета народных депутатов от 25 декабря 2006 года № 729 «О краевом стандарте уровня платежей граждан за жилое помещение и коммунальные услуги»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Сборник законодательства Алтайского края, 2006, № 128, часть II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следующие изменения: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left="0" w:right="0" w:firstLine="709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в пункте 1 </w:t>
      </w:r>
      <w:r>
        <w:rPr>
          <w:sz w:val="26"/>
          <w:szCs w:val="26"/>
        </w:rPr>
        <w:t xml:space="preserve">после слов «муниципальных районов» дополнить словами «, муниципальных»;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0" w:right="0" w:firstLine="709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0" w:right="0" w:firstLine="709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б) </w:t>
      </w:r>
      <w:r>
        <w:rPr>
          <w:sz w:val="26"/>
          <w:szCs w:val="26"/>
        </w:rPr>
        <w:t xml:space="preserve">пункт 2 признать утратившим силу</w:t>
      </w:r>
      <w:r>
        <w:rPr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</w:t>
      </w:r>
      <w:r>
        <w:rPr>
          <w:sz w:val="26"/>
          <w:szCs w:val="26"/>
        </w:rPr>
        <w:t xml:space="preserve"> дня его официального опубликования.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pStyle w:val="94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Председатель Алтайского краевого</w:t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Законодательного Собрания                                                                        </w:t>
      </w:r>
      <w:r>
        <w:rPr>
          <w:rFonts w:ascii="PT Astra Serif" w:hAnsi="PT Astra Serif"/>
          <w:sz w:val="26"/>
          <w:szCs w:val="26"/>
        </w:rPr>
        <w:t xml:space="preserve">А.А. Романенко</w:t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6</w:t>
    </w:r>
    <w:r>
      <w:rPr>
        <w:sz w:val="24"/>
        <w:szCs w:val="24"/>
      </w:rPr>
      <w:fldChar w:fldCharType="end"/>
    </w:r>
    <w:r>
      <w:rPr>
        <w:sz w:val="24"/>
        <w:szCs w:val="24"/>
      </w:rPr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1pt;height:57.01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>
      <w:rPr>
        <w:sz w:val="26"/>
        <w:szCs w:val="26"/>
      </w:rPr>
    </w:r>
  </w:p>
  <w:p>
    <w:pPr>
      <w:pStyle w:val="941"/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  <w:r>
      <w:rPr>
        <w:rFonts w:ascii="PT Astra Serif" w:hAnsi="PT Astra Serif"/>
        <w:b/>
        <w:sz w:val="26"/>
        <w:szCs w:val="26"/>
      </w:rPr>
    </w:r>
  </w:p>
  <w:p>
    <w:pPr>
      <w:pStyle w:val="941"/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  <w:r>
      <w:rPr>
        <w:rFonts w:ascii="PT Astra Serif" w:hAnsi="PT Astra Serif"/>
        <w:b/>
        <w:spacing w:val="80"/>
        <w:sz w:val="36"/>
        <w:szCs w:val="36"/>
      </w:rPr>
    </w:r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41"/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>
            <w:rPr>
              <w:rFonts w:ascii="PT Astra Serif" w:hAnsi="PT Astra Serif"/>
              <w:szCs w:val="28"/>
            </w:rPr>
          </w:r>
          <w:r>
            <w:rPr>
              <w:rFonts w:ascii="PT Astra Serif" w:hAnsi="PT Astra Serif"/>
              <w:szCs w:val="28"/>
            </w:rPr>
          </w:r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41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>
            <w:rPr>
              <w:rFonts w:ascii="PT Astra Serif" w:hAnsi="PT Astra Serif"/>
              <w:sz w:val="24"/>
              <w:szCs w:val="24"/>
            </w:rPr>
          </w:r>
          <w:r>
            <w:rPr>
              <w:rFonts w:ascii="PT Astra Serif" w:hAnsi="PT Astra Serif"/>
              <w:sz w:val="24"/>
              <w:szCs w:val="24"/>
            </w:rPr>
          </w:r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41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/>
              <w:sz w:val="24"/>
              <w:szCs w:val="24"/>
            </w:rPr>
          </w:r>
          <w:r>
            <w:rPr>
              <w:rFonts w:ascii="PT Astra Serif" w:hAnsi="PT Astra Serif"/>
              <w:sz w:val="24"/>
              <w:szCs w:val="24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41"/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>
            <w:rPr>
              <w:rFonts w:ascii="PT Astra Serif" w:hAnsi="PT Astra Serif"/>
              <w:szCs w:val="28"/>
            </w:rPr>
          </w:r>
          <w:r>
            <w:rPr>
              <w:rFonts w:ascii="PT Astra Serif" w:hAnsi="PT Astra Serif"/>
              <w:szCs w:val="28"/>
            </w:rPr>
          </w:r>
        </w:p>
      </w:tc>
    </w:tr>
  </w:tbl>
  <w:p>
    <w:pPr>
      <w:pStyle w:val="941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  <w:r>
      <w:rPr>
        <w:rFonts w:ascii="PT Astra Serif" w:hAnsi="PT Astra Serif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>
    <w:name w:val="Heading 1"/>
    <w:basedOn w:val="941"/>
    <w:next w:val="941"/>
    <w:link w:val="7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4">
    <w:name w:val="Heading 1 Char"/>
    <w:link w:val="763"/>
    <w:uiPriority w:val="9"/>
    <w:rPr>
      <w:rFonts w:ascii="Arial" w:hAnsi="Arial" w:eastAsia="Arial" w:cs="Arial"/>
      <w:sz w:val="40"/>
      <w:szCs w:val="40"/>
    </w:rPr>
  </w:style>
  <w:style w:type="paragraph" w:styleId="765">
    <w:name w:val="Heading 2"/>
    <w:basedOn w:val="941"/>
    <w:next w:val="941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6">
    <w:name w:val="Heading 2 Char"/>
    <w:link w:val="765"/>
    <w:uiPriority w:val="9"/>
    <w:rPr>
      <w:rFonts w:ascii="Arial" w:hAnsi="Arial" w:eastAsia="Arial" w:cs="Arial"/>
      <w:sz w:val="34"/>
    </w:rPr>
  </w:style>
  <w:style w:type="paragraph" w:styleId="767">
    <w:name w:val="Heading 3"/>
    <w:basedOn w:val="941"/>
    <w:next w:val="941"/>
    <w:link w:val="7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8">
    <w:name w:val="Heading 3 Char"/>
    <w:link w:val="767"/>
    <w:uiPriority w:val="9"/>
    <w:rPr>
      <w:rFonts w:ascii="Arial" w:hAnsi="Arial" w:eastAsia="Arial" w:cs="Arial"/>
      <w:sz w:val="30"/>
      <w:szCs w:val="30"/>
    </w:rPr>
  </w:style>
  <w:style w:type="paragraph" w:styleId="769">
    <w:name w:val="Heading 4"/>
    <w:basedOn w:val="941"/>
    <w:next w:val="941"/>
    <w:link w:val="7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0">
    <w:name w:val="Heading 4 Char"/>
    <w:link w:val="769"/>
    <w:uiPriority w:val="9"/>
    <w:rPr>
      <w:rFonts w:ascii="Arial" w:hAnsi="Arial" w:eastAsia="Arial" w:cs="Arial"/>
      <w:b/>
      <w:bCs/>
      <w:sz w:val="26"/>
      <w:szCs w:val="26"/>
    </w:rPr>
  </w:style>
  <w:style w:type="paragraph" w:styleId="771">
    <w:name w:val="Heading 5"/>
    <w:basedOn w:val="941"/>
    <w:next w:val="941"/>
    <w:link w:val="7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2">
    <w:name w:val="Heading 5 Char"/>
    <w:link w:val="771"/>
    <w:uiPriority w:val="9"/>
    <w:rPr>
      <w:rFonts w:ascii="Arial" w:hAnsi="Arial" w:eastAsia="Arial" w:cs="Arial"/>
      <w:b/>
      <w:bCs/>
      <w:sz w:val="24"/>
      <w:szCs w:val="24"/>
    </w:rPr>
  </w:style>
  <w:style w:type="paragraph" w:styleId="773">
    <w:name w:val="Heading 6"/>
    <w:basedOn w:val="941"/>
    <w:next w:val="941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4">
    <w:name w:val="Heading 6 Char"/>
    <w:link w:val="773"/>
    <w:uiPriority w:val="9"/>
    <w:rPr>
      <w:rFonts w:ascii="Arial" w:hAnsi="Arial" w:eastAsia="Arial" w:cs="Arial"/>
      <w:b/>
      <w:bCs/>
      <w:sz w:val="22"/>
      <w:szCs w:val="22"/>
    </w:rPr>
  </w:style>
  <w:style w:type="paragraph" w:styleId="775">
    <w:name w:val="Heading 7"/>
    <w:basedOn w:val="941"/>
    <w:next w:val="941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6">
    <w:name w:val="Heading 7 Char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7">
    <w:name w:val="Heading 8"/>
    <w:basedOn w:val="941"/>
    <w:next w:val="941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8">
    <w:name w:val="Heading 8 Char"/>
    <w:link w:val="777"/>
    <w:uiPriority w:val="9"/>
    <w:rPr>
      <w:rFonts w:ascii="Arial" w:hAnsi="Arial" w:eastAsia="Arial" w:cs="Arial"/>
      <w:i/>
      <w:iCs/>
      <w:sz w:val="22"/>
      <w:szCs w:val="22"/>
    </w:rPr>
  </w:style>
  <w:style w:type="paragraph" w:styleId="779">
    <w:name w:val="Heading 9"/>
    <w:basedOn w:val="941"/>
    <w:next w:val="941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0">
    <w:name w:val="Heading 9 Char"/>
    <w:link w:val="779"/>
    <w:uiPriority w:val="9"/>
    <w:rPr>
      <w:rFonts w:ascii="Arial" w:hAnsi="Arial" w:eastAsia="Arial" w:cs="Arial"/>
      <w:i/>
      <w:iCs/>
      <w:sz w:val="21"/>
      <w:szCs w:val="21"/>
    </w:rPr>
  </w:style>
  <w:style w:type="paragraph" w:styleId="781">
    <w:name w:val="List Paragraph"/>
    <w:basedOn w:val="941"/>
    <w:uiPriority w:val="34"/>
    <w:qFormat/>
    <w:pPr>
      <w:contextualSpacing/>
      <w:ind w:left="720"/>
    </w:p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42">
    <w:name w:val="Заголовок 2"/>
    <w:basedOn w:val="941"/>
    <w:next w:val="941"/>
    <w:link w:val="955"/>
    <w:qFormat/>
    <w:pPr>
      <w:jc w:val="center"/>
      <w:keepNext/>
      <w:outlineLvl w:val="1"/>
    </w:pPr>
    <w:rPr>
      <w:b/>
      <w:spacing w:val="80"/>
      <w:sz w:val="36"/>
    </w:rPr>
  </w:style>
  <w:style w:type="paragraph" w:styleId="943">
    <w:name w:val="Заголовок 5"/>
    <w:basedOn w:val="941"/>
    <w:next w:val="941"/>
    <w:link w:val="947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44">
    <w:name w:val="Основной шрифт абзаца"/>
    <w:next w:val="944"/>
    <w:link w:val="941"/>
    <w:uiPriority w:val="1"/>
    <w:semiHidden/>
    <w:unhideWhenUsed/>
  </w:style>
  <w:style w:type="table" w:styleId="945">
    <w:name w:val="Обычная таблица"/>
    <w:next w:val="945"/>
    <w:link w:val="941"/>
    <w:uiPriority w:val="99"/>
    <w:semiHidden/>
    <w:unhideWhenUsed/>
    <w:tblPr/>
  </w:style>
  <w:style w:type="numbering" w:styleId="946">
    <w:name w:val="Нет списка"/>
    <w:next w:val="946"/>
    <w:link w:val="941"/>
    <w:uiPriority w:val="99"/>
    <w:semiHidden/>
    <w:unhideWhenUsed/>
  </w:style>
  <w:style w:type="character" w:styleId="947">
    <w:name w:val="Заголовок 5 Знак"/>
    <w:next w:val="947"/>
    <w:link w:val="943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48">
    <w:name w:val="Сетка таблицы"/>
    <w:basedOn w:val="945"/>
    <w:next w:val="948"/>
    <w:link w:val="941"/>
    <w:uiPriority w:val="39"/>
    <w:pPr>
      <w:spacing w:after="0" w:line="240" w:lineRule="auto"/>
    </w:pPr>
    <w:tblPr/>
  </w:style>
  <w:style w:type="paragraph" w:styleId="949">
    <w:name w:val="Верхний колонтитул"/>
    <w:basedOn w:val="941"/>
    <w:next w:val="949"/>
    <w:link w:val="9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0">
    <w:name w:val="Верхний колонтитул Знак"/>
    <w:next w:val="950"/>
    <w:link w:val="94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1">
    <w:name w:val="Нижний колонтитул"/>
    <w:basedOn w:val="941"/>
    <w:next w:val="951"/>
    <w:link w:val="9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2">
    <w:name w:val="Нижний колонтитул Знак"/>
    <w:next w:val="952"/>
    <w:link w:val="95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3">
    <w:name w:val="Текст выноски"/>
    <w:basedOn w:val="941"/>
    <w:next w:val="953"/>
    <w:link w:val="9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4">
    <w:name w:val="Текст выноски Знак"/>
    <w:next w:val="954"/>
    <w:link w:val="95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55">
    <w:name w:val="Заголовок 2 Знак"/>
    <w:next w:val="955"/>
    <w:link w:val="94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56">
    <w:name w:val="Замещающий текст"/>
    <w:next w:val="956"/>
    <w:link w:val="941"/>
    <w:uiPriority w:val="99"/>
    <w:semiHidden/>
    <w:rPr>
      <w:color w:val="808080"/>
    </w:rPr>
  </w:style>
  <w:style w:type="character" w:styleId="957">
    <w:name w:val="Основной текст Знак1"/>
    <w:next w:val="957"/>
    <w:link w:val="958"/>
    <w:uiPriority w:val="99"/>
    <w:rPr>
      <w:rFonts w:cs="Times New Roman"/>
      <w:spacing w:val="6"/>
      <w:shd w:val="clear" w:color="auto" w:fill="ffffff"/>
    </w:rPr>
  </w:style>
  <w:style w:type="paragraph" w:styleId="958">
    <w:name w:val="Основной текст"/>
    <w:basedOn w:val="941"/>
    <w:next w:val="958"/>
    <w:link w:val="957"/>
    <w:uiPriority w:val="99"/>
    <w:pPr>
      <w:jc w:val="center"/>
      <w:spacing w:line="322" w:lineRule="exact"/>
      <w:shd w:val="clear" w:color="auto" w:fill="ffffff"/>
      <w:widowControl w:val="off"/>
    </w:pPr>
    <w:rPr>
      <w:rFonts w:ascii="Calibri" w:hAnsi="Calibri" w:eastAsia="Calibri"/>
      <w:spacing w:val="6"/>
      <w:sz w:val="22"/>
      <w:szCs w:val="22"/>
      <w:lang w:eastAsia="en-US"/>
    </w:rPr>
  </w:style>
  <w:style w:type="character" w:styleId="959">
    <w:name w:val="Основной текст Знак"/>
    <w:next w:val="959"/>
    <w:link w:val="941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60" w:default="1">
    <w:name w:val="Default Paragraph Font"/>
    <w:uiPriority w:val="1"/>
    <w:semiHidden/>
    <w:unhideWhenUsed/>
  </w:style>
  <w:style w:type="numbering" w:styleId="961" w:default="1">
    <w:name w:val="No List"/>
    <w:uiPriority w:val="99"/>
    <w:semiHidden/>
    <w:unhideWhenUsed/>
  </w:style>
  <w:style w:type="table" w:styleId="9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22</cp:revision>
  <dcterms:created xsi:type="dcterms:W3CDTF">2022-05-06T01:41:00Z</dcterms:created>
  <dcterms:modified xsi:type="dcterms:W3CDTF">2023-12-01T05:36:29Z</dcterms:modified>
  <cp:version>983040</cp:version>
</cp:coreProperties>
</file>